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D65B3" w14:textId="77777777" w:rsidR="00FE067E" w:rsidRPr="004523B3" w:rsidRDefault="00CD36CF" w:rsidP="00CC1F3B">
      <w:pPr>
        <w:pStyle w:val="TitlePageOrigin"/>
        <w:rPr>
          <w:color w:val="auto"/>
        </w:rPr>
      </w:pPr>
      <w:r w:rsidRPr="004523B3">
        <w:rPr>
          <w:color w:val="auto"/>
        </w:rPr>
        <w:t>WEST virginia legislature</w:t>
      </w:r>
    </w:p>
    <w:p w14:paraId="25D370FA" w14:textId="2CFF8592" w:rsidR="00CD36CF" w:rsidRPr="004523B3" w:rsidRDefault="00CD36CF" w:rsidP="00CC1F3B">
      <w:pPr>
        <w:pStyle w:val="TitlePageSession"/>
        <w:rPr>
          <w:color w:val="auto"/>
        </w:rPr>
      </w:pPr>
      <w:r w:rsidRPr="004523B3">
        <w:rPr>
          <w:color w:val="auto"/>
        </w:rPr>
        <w:t>20</w:t>
      </w:r>
      <w:r w:rsidR="00D605AB" w:rsidRPr="004523B3">
        <w:rPr>
          <w:color w:val="auto"/>
        </w:rPr>
        <w:t>2</w:t>
      </w:r>
      <w:r w:rsidR="009866AC" w:rsidRPr="004523B3">
        <w:rPr>
          <w:color w:val="auto"/>
        </w:rPr>
        <w:t>1</w:t>
      </w:r>
      <w:r w:rsidRPr="004523B3">
        <w:rPr>
          <w:color w:val="auto"/>
        </w:rPr>
        <w:t xml:space="preserve"> regular session</w:t>
      </w:r>
    </w:p>
    <w:p w14:paraId="3BA1DE7E" w14:textId="77777777" w:rsidR="00CD36CF" w:rsidRPr="004523B3" w:rsidRDefault="000242F7" w:rsidP="00CC1F3B">
      <w:pPr>
        <w:pStyle w:val="TitlePageBillPrefix"/>
        <w:rPr>
          <w:color w:val="auto"/>
        </w:rPr>
      </w:pPr>
      <w:sdt>
        <w:sdtPr>
          <w:rPr>
            <w:color w:val="auto"/>
          </w:rPr>
          <w:tag w:val="IntroDate"/>
          <w:id w:val="-1236936958"/>
          <w:placeholder>
            <w:docPart w:val="6F20987F58294A48A491EBCA4603BB2B"/>
          </w:placeholder>
          <w:text/>
        </w:sdtPr>
        <w:sdtEndPr/>
        <w:sdtContent>
          <w:r w:rsidR="00AE48A0" w:rsidRPr="004523B3">
            <w:rPr>
              <w:color w:val="auto"/>
            </w:rPr>
            <w:t>Introduced</w:t>
          </w:r>
        </w:sdtContent>
      </w:sdt>
    </w:p>
    <w:p w14:paraId="4BE1600A" w14:textId="73E824CC" w:rsidR="00CD36CF" w:rsidRPr="004523B3" w:rsidRDefault="000242F7" w:rsidP="00CC1F3B">
      <w:pPr>
        <w:pStyle w:val="BillNumber"/>
        <w:rPr>
          <w:color w:val="auto"/>
        </w:rPr>
      </w:pPr>
      <w:sdt>
        <w:sdtPr>
          <w:rPr>
            <w:color w:val="auto"/>
          </w:rPr>
          <w:tag w:val="Chamber"/>
          <w:id w:val="893011969"/>
          <w:lock w:val="sdtLocked"/>
          <w:placeholder>
            <w:docPart w:val="7529CB71A2B745C9B94F99A293A9949D"/>
          </w:placeholder>
          <w:dropDownList>
            <w:listItem w:displayText="House" w:value="House"/>
            <w:listItem w:displayText="Senate" w:value="Senate"/>
          </w:dropDownList>
        </w:sdtPr>
        <w:sdtEndPr/>
        <w:sdtContent>
          <w:r w:rsidR="00841D71" w:rsidRPr="004523B3">
            <w:rPr>
              <w:color w:val="auto"/>
            </w:rPr>
            <w:t>House</w:t>
          </w:r>
        </w:sdtContent>
      </w:sdt>
      <w:r w:rsidR="00303684" w:rsidRPr="004523B3">
        <w:rPr>
          <w:color w:val="auto"/>
        </w:rPr>
        <w:t xml:space="preserve"> </w:t>
      </w:r>
      <w:r w:rsidR="00CD36CF" w:rsidRPr="004523B3">
        <w:rPr>
          <w:color w:val="auto"/>
        </w:rPr>
        <w:t xml:space="preserve">Bill </w:t>
      </w:r>
      <w:sdt>
        <w:sdtPr>
          <w:rPr>
            <w:color w:val="auto"/>
          </w:rPr>
          <w:tag w:val="BNum"/>
          <w:id w:val="1645317809"/>
          <w:lock w:val="sdtLocked"/>
          <w:placeholder>
            <w:docPart w:val="E22BEF8BFDC94AE39F085F4B198CD92C"/>
          </w:placeholder>
          <w:text/>
        </w:sdtPr>
        <w:sdtEndPr/>
        <w:sdtContent>
          <w:r w:rsidR="009F1F8B">
            <w:rPr>
              <w:color w:val="auto"/>
            </w:rPr>
            <w:t>2932</w:t>
          </w:r>
        </w:sdtContent>
      </w:sdt>
    </w:p>
    <w:p w14:paraId="202E386D" w14:textId="585B8907" w:rsidR="00CD36CF" w:rsidRPr="004523B3" w:rsidRDefault="00CD36CF" w:rsidP="00CC1F3B">
      <w:pPr>
        <w:pStyle w:val="Sponsors"/>
        <w:rPr>
          <w:color w:val="auto"/>
        </w:rPr>
      </w:pPr>
      <w:r w:rsidRPr="004523B3">
        <w:rPr>
          <w:color w:val="auto"/>
        </w:rPr>
        <w:t xml:space="preserve">By </w:t>
      </w:r>
      <w:sdt>
        <w:sdtPr>
          <w:rPr>
            <w:color w:val="auto"/>
          </w:rPr>
          <w:tag w:val="Sponsors"/>
          <w:id w:val="1589585889"/>
          <w:placeholder>
            <w:docPart w:val="D33231F4BA23483F9D883709DA434F7F"/>
          </w:placeholder>
          <w:text w:multiLine="1"/>
        </w:sdtPr>
        <w:sdtEndPr/>
        <w:sdtContent>
          <w:r w:rsidR="004C2E3B" w:rsidRPr="004523B3">
            <w:rPr>
              <w:color w:val="auto"/>
            </w:rPr>
            <w:t>Delegate</w:t>
          </w:r>
          <w:r w:rsidR="00A2134A">
            <w:rPr>
              <w:color w:val="auto"/>
            </w:rPr>
            <w:t>s</w:t>
          </w:r>
          <w:r w:rsidR="004C2E3B" w:rsidRPr="004523B3">
            <w:rPr>
              <w:color w:val="auto"/>
            </w:rPr>
            <w:t xml:space="preserve"> Kessinger</w:t>
          </w:r>
          <w:r w:rsidR="00A2134A">
            <w:rPr>
              <w:color w:val="auto"/>
            </w:rPr>
            <w:t>, Graves, and Mazzocchi</w:t>
          </w:r>
        </w:sdtContent>
      </w:sdt>
    </w:p>
    <w:p w14:paraId="6CE8E007" w14:textId="7193C311" w:rsidR="00C80903" w:rsidRDefault="00CD36CF" w:rsidP="00CC1F3B">
      <w:pPr>
        <w:pStyle w:val="References"/>
        <w:rPr>
          <w:color w:val="auto"/>
        </w:rPr>
        <w:sectPr w:rsidR="00C80903" w:rsidSect="00034C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23B3">
        <w:rPr>
          <w:color w:val="auto"/>
        </w:rPr>
        <w:t>[</w:t>
      </w:r>
      <w:sdt>
        <w:sdtPr>
          <w:rPr>
            <w:color w:val="auto"/>
          </w:rPr>
          <w:tag w:val="References"/>
          <w:id w:val="-1043047873"/>
          <w:placeholder>
            <w:docPart w:val="B4A136C1E43642E1BC2B4DE1C09AA3FC"/>
          </w:placeholder>
          <w:text w:multiLine="1"/>
        </w:sdtPr>
        <w:sdtEndPr/>
        <w:sdtContent>
          <w:r w:rsidR="009F1F8B">
            <w:rPr>
              <w:color w:val="auto"/>
            </w:rPr>
            <w:t xml:space="preserve">Introduced March 05, 2021; </w:t>
          </w:r>
          <w:r w:rsidR="003E643B">
            <w:rPr>
              <w:color w:val="auto"/>
            </w:rPr>
            <w:t>r</w:t>
          </w:r>
          <w:r w:rsidR="009F1F8B">
            <w:rPr>
              <w:color w:val="auto"/>
            </w:rPr>
            <w:t>eferred to the Committee on Government Organization</w:t>
          </w:r>
        </w:sdtContent>
      </w:sdt>
      <w:r w:rsidRPr="004523B3">
        <w:rPr>
          <w:color w:val="auto"/>
        </w:rPr>
        <w:t>]</w:t>
      </w:r>
    </w:p>
    <w:p w14:paraId="28376A71" w14:textId="095DC205" w:rsidR="00E831B3" w:rsidRPr="004523B3" w:rsidRDefault="00E831B3" w:rsidP="00CC1F3B">
      <w:pPr>
        <w:pStyle w:val="References"/>
        <w:rPr>
          <w:color w:val="auto"/>
        </w:rPr>
      </w:pPr>
    </w:p>
    <w:p w14:paraId="70FB3768" w14:textId="299EE89D" w:rsidR="00303684" w:rsidRPr="004523B3" w:rsidRDefault="0000526A" w:rsidP="00C80903">
      <w:pPr>
        <w:pStyle w:val="TitleSection"/>
        <w:rPr>
          <w:color w:val="auto"/>
        </w:rPr>
      </w:pPr>
      <w:r w:rsidRPr="004523B3">
        <w:rPr>
          <w:color w:val="auto"/>
        </w:rPr>
        <w:lastRenderedPageBreak/>
        <w:t>A BILL</w:t>
      </w:r>
      <w:r w:rsidR="00117F6B" w:rsidRPr="004523B3">
        <w:rPr>
          <w:color w:val="auto"/>
        </w:rPr>
        <w:t xml:space="preserve"> to amend </w:t>
      </w:r>
      <w:bookmarkStart w:id="0" w:name="_Hlk32860785"/>
      <w:r w:rsidR="00CD6737" w:rsidRPr="004523B3">
        <w:rPr>
          <w:color w:val="auto"/>
        </w:rPr>
        <w:t>§</w:t>
      </w:r>
      <w:r w:rsidR="005F05EA" w:rsidRPr="004523B3">
        <w:rPr>
          <w:color w:val="auto"/>
        </w:rPr>
        <w:t>1-7</w:t>
      </w:r>
      <w:r w:rsidR="00A47154" w:rsidRPr="004523B3">
        <w:rPr>
          <w:color w:val="auto"/>
        </w:rPr>
        <w:t xml:space="preserve">-2 and </w:t>
      </w:r>
      <w:bookmarkEnd w:id="0"/>
      <w:r w:rsidR="00A47154" w:rsidRPr="004523B3">
        <w:rPr>
          <w:color w:val="auto"/>
        </w:rPr>
        <w:t xml:space="preserve">§1-7-3 </w:t>
      </w:r>
      <w:r w:rsidR="007F3CF2" w:rsidRPr="004523B3">
        <w:rPr>
          <w:color w:val="auto"/>
        </w:rPr>
        <w:t xml:space="preserve">of the Code of West Virginia, 1931, as amended, relating to </w:t>
      </w:r>
      <w:r w:rsidR="005F05EA" w:rsidRPr="004523B3">
        <w:rPr>
          <w:color w:val="auto"/>
        </w:rPr>
        <w:t>the protection of an individual</w:t>
      </w:r>
      <w:r w:rsidR="00C80903">
        <w:rPr>
          <w:color w:val="auto"/>
        </w:rPr>
        <w:t>’</w:t>
      </w:r>
      <w:r w:rsidR="005F05EA" w:rsidRPr="004523B3">
        <w:rPr>
          <w:color w:val="auto"/>
        </w:rPr>
        <w:t>s</w:t>
      </w:r>
      <w:r w:rsidR="00841D15" w:rsidRPr="004523B3">
        <w:rPr>
          <w:color w:val="auto"/>
        </w:rPr>
        <w:t xml:space="preserve"> freedom of association</w:t>
      </w:r>
      <w:r w:rsidR="007F3CF2" w:rsidRPr="004523B3">
        <w:rPr>
          <w:color w:val="auto"/>
        </w:rPr>
        <w:t>.</w:t>
      </w:r>
    </w:p>
    <w:p w14:paraId="70AD03A2" w14:textId="7776DE57" w:rsidR="007F3CF2" w:rsidRPr="004523B3" w:rsidRDefault="00303684" w:rsidP="00C80903">
      <w:pPr>
        <w:pStyle w:val="EnactingClause"/>
        <w:rPr>
          <w:color w:val="auto"/>
        </w:rPr>
      </w:pPr>
      <w:r w:rsidRPr="004523B3">
        <w:rPr>
          <w:color w:val="auto"/>
        </w:rPr>
        <w:t>Be it enacted by the Legislature of West Virginia:</w:t>
      </w:r>
    </w:p>
    <w:p w14:paraId="263CA4CC" w14:textId="4B793999" w:rsidR="002377E2" w:rsidRPr="004523B3" w:rsidRDefault="000B2D38" w:rsidP="00C80903">
      <w:pPr>
        <w:pStyle w:val="ArticleHeading"/>
        <w:widowControl/>
        <w:rPr>
          <w:color w:val="auto"/>
        </w:rPr>
      </w:pPr>
      <w:r w:rsidRPr="004523B3">
        <w:rPr>
          <w:color w:val="auto"/>
        </w:rPr>
        <w:t xml:space="preserve">ARTICLE </w:t>
      </w:r>
      <w:r w:rsidR="00CA6499" w:rsidRPr="004523B3">
        <w:rPr>
          <w:color w:val="auto"/>
        </w:rPr>
        <w:t>7</w:t>
      </w:r>
      <w:r w:rsidR="000242F7">
        <w:rPr>
          <w:color w:val="auto"/>
        </w:rPr>
        <w:t>.</w:t>
      </w:r>
      <w:r w:rsidR="00CA6499" w:rsidRPr="004523B3">
        <w:rPr>
          <w:color w:val="auto"/>
        </w:rPr>
        <w:t xml:space="preserve"> THE PROTECT OUR RIGHT TO UNITE ACT</w:t>
      </w:r>
      <w:r w:rsidR="00E03756" w:rsidRPr="004523B3">
        <w:rPr>
          <w:color w:val="auto"/>
        </w:rPr>
        <w:t>.</w:t>
      </w:r>
    </w:p>
    <w:p w14:paraId="2078074A" w14:textId="77777777" w:rsidR="00A47154" w:rsidRPr="004523B3" w:rsidRDefault="0011309F" w:rsidP="00C80903">
      <w:pPr>
        <w:pStyle w:val="SectionHeading"/>
        <w:widowControl/>
        <w:rPr>
          <w:color w:val="auto"/>
        </w:rPr>
        <w:sectPr w:rsidR="00A47154" w:rsidRPr="004523B3" w:rsidSect="00C8090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523B3">
        <w:rPr>
          <w:color w:val="auto"/>
        </w:rPr>
        <w:t>§1-7-2. Definitions.</w:t>
      </w:r>
    </w:p>
    <w:p w14:paraId="79AA5A5B" w14:textId="2D511B53" w:rsidR="0011309F" w:rsidRPr="004523B3" w:rsidRDefault="0011309F" w:rsidP="00C80903">
      <w:pPr>
        <w:pStyle w:val="SectionBody"/>
        <w:widowControl/>
        <w:rPr>
          <w:color w:val="auto"/>
        </w:rPr>
      </w:pPr>
      <w:r w:rsidRPr="004523B3">
        <w:rPr>
          <w:color w:val="auto"/>
        </w:rPr>
        <w:t>For the purposes of this article:</w:t>
      </w:r>
    </w:p>
    <w:p w14:paraId="57B5EDD8" w14:textId="66EE99BC" w:rsidR="0011309F" w:rsidRPr="004523B3" w:rsidRDefault="0011309F" w:rsidP="00C80903">
      <w:pPr>
        <w:pStyle w:val="SectionBody"/>
        <w:widowControl/>
        <w:rPr>
          <w:color w:val="auto"/>
        </w:rPr>
      </w:pPr>
      <w:r w:rsidRPr="004523B3">
        <w:rPr>
          <w:color w:val="auto"/>
        </w:rPr>
        <w:t xml:space="preserve">(1) </w:t>
      </w:r>
      <w:r w:rsidR="00C80903">
        <w:rPr>
          <w:color w:val="auto"/>
        </w:rPr>
        <w:t>“</w:t>
      </w:r>
      <w:r w:rsidRPr="004523B3">
        <w:rPr>
          <w:color w:val="auto"/>
        </w:rPr>
        <w:t>Donor or membership information</w:t>
      </w:r>
      <w:r w:rsidR="00C80903">
        <w:rPr>
          <w:color w:val="auto"/>
        </w:rPr>
        <w:t>”</w:t>
      </w:r>
      <w:r w:rsidRPr="004523B3">
        <w:rPr>
          <w:color w:val="auto"/>
        </w:rPr>
        <w:t xml:space="preserve"> means any record which identifies an individual</w:t>
      </w:r>
      <w:r w:rsidR="00C80903">
        <w:rPr>
          <w:color w:val="auto"/>
        </w:rPr>
        <w:t>’</w:t>
      </w:r>
      <w:r w:rsidRPr="004523B3">
        <w:rPr>
          <w:color w:val="auto"/>
        </w:rPr>
        <w:t>s membership in, or support of, any tax-exempt entity under 26 U.S.C.</w:t>
      </w:r>
      <w:r w:rsidR="000242F7">
        <w:rPr>
          <w:color w:val="auto"/>
        </w:rPr>
        <w:t xml:space="preserve"> </w:t>
      </w:r>
      <w:r w:rsidRPr="004523B3">
        <w:rPr>
          <w:color w:val="auto"/>
        </w:rPr>
        <w:t>§501(c), including information that does not directly identify the individual but which, in combination with other information, would allow a reasonable person to identify the individual. Donor or membership information includes, but is not limited to, a member, donor, or supporter</w:t>
      </w:r>
      <w:r w:rsidR="00C80903">
        <w:rPr>
          <w:color w:val="auto"/>
        </w:rPr>
        <w:t>’</w:t>
      </w:r>
      <w:r w:rsidRPr="004523B3">
        <w:rPr>
          <w:color w:val="auto"/>
        </w:rPr>
        <w:t>s name, address, occupation, employer, or any electronic or technical data, including social media accounts, email accounts, location data, or other identifying information.</w:t>
      </w:r>
    </w:p>
    <w:p w14:paraId="32D9A789" w14:textId="022FA903" w:rsidR="0011309F" w:rsidRPr="004523B3" w:rsidRDefault="0011309F" w:rsidP="00C80903">
      <w:pPr>
        <w:pStyle w:val="SectionBody"/>
        <w:widowControl/>
        <w:rPr>
          <w:color w:val="auto"/>
        </w:rPr>
      </w:pPr>
      <w:r w:rsidRPr="004523B3">
        <w:rPr>
          <w:color w:val="auto"/>
        </w:rPr>
        <w:t xml:space="preserve">(2) </w:t>
      </w:r>
      <w:r w:rsidR="00C80903">
        <w:rPr>
          <w:color w:val="auto"/>
        </w:rPr>
        <w:t>“</w:t>
      </w:r>
      <w:r w:rsidRPr="004523B3">
        <w:rPr>
          <w:color w:val="auto"/>
        </w:rPr>
        <w:t>Individual</w:t>
      </w:r>
      <w:r w:rsidR="00C80903">
        <w:rPr>
          <w:color w:val="auto"/>
        </w:rPr>
        <w:t>”</w:t>
      </w:r>
      <w:r w:rsidRPr="004523B3">
        <w:rPr>
          <w:color w:val="auto"/>
        </w:rPr>
        <w:t xml:space="preserve"> means a person who is a United States citizen, or who is domiciled in the United States, but does not include a foreign agent, foreign government, or foreign principal.</w:t>
      </w:r>
    </w:p>
    <w:p w14:paraId="1DF3EFB6" w14:textId="47C0346C" w:rsidR="0011309F" w:rsidRPr="004523B3" w:rsidRDefault="0011309F" w:rsidP="00C80903">
      <w:pPr>
        <w:pStyle w:val="SectionBody"/>
        <w:widowControl/>
        <w:rPr>
          <w:color w:val="auto"/>
        </w:rPr>
      </w:pPr>
      <w:r w:rsidRPr="004523B3">
        <w:rPr>
          <w:color w:val="auto"/>
        </w:rPr>
        <w:t xml:space="preserve">(3) </w:t>
      </w:r>
      <w:r w:rsidR="00C80903">
        <w:rPr>
          <w:color w:val="auto"/>
        </w:rPr>
        <w:t>“</w:t>
      </w:r>
      <w:r w:rsidRPr="004523B3">
        <w:rPr>
          <w:color w:val="auto"/>
        </w:rPr>
        <w:t>Public agency</w:t>
      </w:r>
      <w:r w:rsidR="00C80903">
        <w:rPr>
          <w:color w:val="auto"/>
        </w:rPr>
        <w:t>”</w:t>
      </w:r>
      <w:r w:rsidRPr="004523B3">
        <w:rPr>
          <w:color w:val="auto"/>
        </w:rPr>
        <w:t xml:space="preserve"> means:</w:t>
      </w:r>
    </w:p>
    <w:p w14:paraId="58A38655" w14:textId="66559791" w:rsidR="0011309F" w:rsidRPr="004523B3" w:rsidRDefault="0011309F" w:rsidP="00C80903">
      <w:pPr>
        <w:pStyle w:val="SectionBody"/>
        <w:widowControl/>
        <w:rPr>
          <w:color w:val="auto"/>
        </w:rPr>
      </w:pPr>
      <w:r w:rsidRPr="004523B3">
        <w:rPr>
          <w:color w:val="auto"/>
        </w:rPr>
        <w:t>(A) Any department, body, office, commission, board, unit, political subdivision, court, or division of state or local government, however designated; and</w:t>
      </w:r>
    </w:p>
    <w:p w14:paraId="0DDBC391" w14:textId="0E3D9D7D" w:rsidR="0011309F" w:rsidRPr="004523B3" w:rsidRDefault="0011309F" w:rsidP="00C80903">
      <w:pPr>
        <w:pStyle w:val="SectionBody"/>
        <w:widowControl/>
        <w:rPr>
          <w:color w:val="auto"/>
        </w:rPr>
      </w:pPr>
      <w:r w:rsidRPr="004523B3">
        <w:rPr>
          <w:color w:val="auto"/>
        </w:rPr>
        <w:t>(B) Any official, employee, or agent of an entity described in paragraph (A) of this subdivision.</w:t>
      </w:r>
    </w:p>
    <w:p w14:paraId="2F8EBC7C" w14:textId="26538ACC" w:rsidR="006855D2" w:rsidRPr="004523B3" w:rsidRDefault="00E73D14" w:rsidP="00C80903">
      <w:pPr>
        <w:pStyle w:val="SectionBody"/>
        <w:widowControl/>
        <w:spacing w:line="475" w:lineRule="auto"/>
        <w:rPr>
          <w:color w:val="auto"/>
          <w:u w:val="single"/>
        </w:rPr>
      </w:pPr>
      <w:r w:rsidRPr="004523B3">
        <w:rPr>
          <w:color w:val="auto"/>
          <w:u w:val="single"/>
        </w:rPr>
        <w:t xml:space="preserve">(4) </w:t>
      </w:r>
      <w:r w:rsidR="00C80903">
        <w:rPr>
          <w:color w:val="auto"/>
          <w:u w:val="single"/>
        </w:rPr>
        <w:t>“</w:t>
      </w:r>
      <w:r w:rsidRPr="004523B3">
        <w:rPr>
          <w:color w:val="auto"/>
          <w:u w:val="single"/>
        </w:rPr>
        <w:t>Charitable organization</w:t>
      </w:r>
      <w:r w:rsidR="00C80903">
        <w:rPr>
          <w:color w:val="auto"/>
          <w:u w:val="single"/>
        </w:rPr>
        <w:t>”</w:t>
      </w:r>
      <w:r w:rsidRPr="004523B3">
        <w:rPr>
          <w:color w:val="auto"/>
          <w:u w:val="single"/>
        </w:rPr>
        <w:t xml:space="preserve"> means a person who is or holds itself out to be a benevolent, educational, philanthropic, humane, patriotic, religious or eleemosynary organization, or any person who solicits or obtains contributions solicited from the public for charitable purposes, or any person who in any manner employs any appeal for contributions which may be reasonably interpreted to suggest that any part of those contributions will be used for charitable purposes. A chapter, branch, area, office or similar affiliate or any person soliciting contributions within the </w:t>
      </w:r>
      <w:r w:rsidRPr="004523B3">
        <w:rPr>
          <w:color w:val="auto"/>
          <w:u w:val="single"/>
        </w:rPr>
        <w:lastRenderedPageBreak/>
        <w:t>state for a charitable organization which has its principal place of business outside the state is a charitable organization for the purposes of this article.</w:t>
      </w:r>
    </w:p>
    <w:p w14:paraId="7DB12F61" w14:textId="77777777" w:rsidR="00A47154" w:rsidRPr="004523B3" w:rsidRDefault="0011309F" w:rsidP="00C80903">
      <w:pPr>
        <w:pStyle w:val="SectionHeading"/>
        <w:widowControl/>
        <w:spacing w:line="475" w:lineRule="auto"/>
        <w:rPr>
          <w:color w:val="auto"/>
        </w:rPr>
        <w:sectPr w:rsidR="00A47154" w:rsidRPr="004523B3" w:rsidSect="00833CCF">
          <w:type w:val="continuous"/>
          <w:pgSz w:w="12240" w:h="15840" w:code="1"/>
          <w:pgMar w:top="1440" w:right="1440" w:bottom="1440" w:left="1440" w:header="720" w:footer="720" w:gutter="0"/>
          <w:lnNumType w:countBy="1" w:restart="newSection"/>
          <w:cols w:space="720"/>
          <w:docGrid w:linePitch="360"/>
        </w:sectPr>
      </w:pPr>
      <w:r w:rsidRPr="004523B3">
        <w:rPr>
          <w:color w:val="auto"/>
        </w:rPr>
        <w:t>§1-7-3. Protecting privacy of association.</w:t>
      </w:r>
    </w:p>
    <w:p w14:paraId="6A6FBAB1" w14:textId="70732958" w:rsidR="0011309F" w:rsidRPr="004523B3" w:rsidRDefault="0011309F" w:rsidP="00C80903">
      <w:pPr>
        <w:pStyle w:val="SectionBody"/>
        <w:widowControl/>
        <w:spacing w:line="475" w:lineRule="auto"/>
        <w:rPr>
          <w:color w:val="auto"/>
        </w:rPr>
      </w:pPr>
      <w:r w:rsidRPr="004523B3">
        <w:rPr>
          <w:color w:val="auto"/>
        </w:rPr>
        <w:t>(a) Except as otherwise provided in chapter 3 of this code, chapter 6B of this code, or subsection (e) of this section, a public agency may not require any tax-exempt organization under 26 U.S.C. §501(c) to provide the agency with donor or membership information</w:t>
      </w:r>
      <w:r w:rsidR="00C80903" w:rsidRPr="004523B3">
        <w:rPr>
          <w:color w:val="auto"/>
        </w:rPr>
        <w:t xml:space="preserve">: </w:t>
      </w:r>
      <w:r w:rsidR="00C80903" w:rsidRPr="00C80903">
        <w:rPr>
          <w:i/>
          <w:iCs/>
          <w:color w:val="auto"/>
        </w:rPr>
        <w:t>Provided</w:t>
      </w:r>
      <w:r w:rsidR="00C80903" w:rsidRPr="004523B3">
        <w:rPr>
          <w:color w:val="auto"/>
        </w:rPr>
        <w:t>, That</w:t>
      </w:r>
      <w:r w:rsidRPr="004523B3">
        <w:rPr>
          <w:color w:val="auto"/>
        </w:rPr>
        <w:t xml:space="preserve"> where the public agency nevertheless obtains donor or membership information, such information may not be released unless pursuant to chapter 3 of this code, chapter 6B of this code, or subsection (e) of this section.</w:t>
      </w:r>
    </w:p>
    <w:p w14:paraId="2845D73D" w14:textId="7151899E" w:rsidR="0011309F" w:rsidRPr="004523B3" w:rsidRDefault="0011309F" w:rsidP="00C80903">
      <w:pPr>
        <w:pStyle w:val="SectionBody"/>
        <w:widowControl/>
        <w:spacing w:line="475" w:lineRule="auto"/>
        <w:rPr>
          <w:color w:val="auto"/>
        </w:rPr>
      </w:pPr>
      <w:r w:rsidRPr="004523B3">
        <w:rPr>
          <w:color w:val="auto"/>
        </w:rPr>
        <w:t>(b) A public agency may not release, permit to be released, nor be compelled to release any record which identifies an individual</w:t>
      </w:r>
      <w:r w:rsidR="00C80903">
        <w:rPr>
          <w:color w:val="auto"/>
        </w:rPr>
        <w:t>’</w:t>
      </w:r>
      <w:r w:rsidRPr="004523B3">
        <w:rPr>
          <w:color w:val="auto"/>
        </w:rPr>
        <w:t>s association with any tax-exempt organization under 26 U.S.C. §501(c), or which reveals an individual</w:t>
      </w:r>
      <w:r w:rsidR="00C80903">
        <w:rPr>
          <w:color w:val="auto"/>
        </w:rPr>
        <w:t>’</w:t>
      </w:r>
      <w:r w:rsidRPr="004523B3">
        <w:rPr>
          <w:color w:val="auto"/>
        </w:rPr>
        <w:t>s financial or nonfinancial support for such an entity, without the express written permission of the entity and the citizen, or at the request of the citizen.</w:t>
      </w:r>
    </w:p>
    <w:p w14:paraId="4A77A764" w14:textId="7A537C96" w:rsidR="0011309F" w:rsidRPr="004523B3" w:rsidRDefault="0011309F" w:rsidP="00C80903">
      <w:pPr>
        <w:pStyle w:val="SectionBody"/>
        <w:widowControl/>
        <w:spacing w:line="475" w:lineRule="auto"/>
        <w:rPr>
          <w:color w:val="auto"/>
        </w:rPr>
      </w:pPr>
      <w:r w:rsidRPr="004523B3">
        <w:rPr>
          <w:color w:val="auto"/>
        </w:rPr>
        <w:t>(c) All donor or membership information is exempt from production or disclosure under the state</w:t>
      </w:r>
      <w:r w:rsidR="00C80903">
        <w:rPr>
          <w:color w:val="auto"/>
        </w:rPr>
        <w:t>’</w:t>
      </w:r>
      <w:r w:rsidRPr="004523B3">
        <w:rPr>
          <w:color w:val="auto"/>
        </w:rPr>
        <w:t xml:space="preserve">s Freedom of Information Act, §29B-1-1 </w:t>
      </w:r>
      <w:r w:rsidR="00C80903" w:rsidRPr="00C80903">
        <w:rPr>
          <w:i/>
          <w:iCs/>
          <w:color w:val="auto"/>
        </w:rPr>
        <w:t>et seq.</w:t>
      </w:r>
      <w:r w:rsidRPr="004523B3">
        <w:rPr>
          <w:color w:val="auto"/>
        </w:rPr>
        <w:t xml:space="preserve"> of this code.</w:t>
      </w:r>
    </w:p>
    <w:p w14:paraId="7E25754C" w14:textId="5FB451EE" w:rsidR="0011309F" w:rsidRPr="004523B3" w:rsidRDefault="0011309F" w:rsidP="00C80903">
      <w:pPr>
        <w:pStyle w:val="SectionBody"/>
        <w:widowControl/>
        <w:spacing w:line="475" w:lineRule="auto"/>
        <w:rPr>
          <w:color w:val="auto"/>
        </w:rPr>
      </w:pPr>
      <w:r w:rsidRPr="004523B3">
        <w:rPr>
          <w:color w:val="auto"/>
        </w:rPr>
        <w:t>(d) A public agency does not violate subsection (a) of this section if donor or membership information is redacted from a disclosed record.</w:t>
      </w:r>
    </w:p>
    <w:p w14:paraId="23B80190" w14:textId="57D0B355" w:rsidR="00E22352" w:rsidRPr="004523B3" w:rsidRDefault="00E22352" w:rsidP="00C80903">
      <w:pPr>
        <w:pStyle w:val="SectionBody"/>
        <w:widowControl/>
        <w:spacing w:line="475" w:lineRule="auto"/>
        <w:rPr>
          <w:color w:val="auto"/>
        </w:rPr>
      </w:pPr>
      <w:r w:rsidRPr="004523B3">
        <w:rPr>
          <w:color w:val="auto"/>
          <w:u w:val="single"/>
        </w:rPr>
        <w:t>(</w:t>
      </w:r>
      <w:r w:rsidR="004F75A7" w:rsidRPr="004523B3">
        <w:rPr>
          <w:color w:val="auto"/>
          <w:u w:val="single"/>
        </w:rPr>
        <w:t>e</w:t>
      </w:r>
      <w:r w:rsidRPr="004523B3">
        <w:rPr>
          <w:color w:val="auto"/>
          <w:u w:val="single"/>
        </w:rPr>
        <w:t xml:space="preserve">) Unless otherwise required for conformity to federal laws or regulations, no state agency or official via its rulemaking or other authority is permitted to impose additional requirements beyond those currently in statute regarding the registration, reporting or operation of a </w:t>
      </w:r>
      <w:r w:rsidR="00EF50C7" w:rsidRPr="004523B3">
        <w:rPr>
          <w:color w:val="auto"/>
          <w:u w:val="single"/>
        </w:rPr>
        <w:t>charitable organization</w:t>
      </w:r>
      <w:r w:rsidRPr="004523B3">
        <w:rPr>
          <w:color w:val="auto"/>
          <w:u w:val="single"/>
        </w:rPr>
        <w:t>.</w:t>
      </w:r>
    </w:p>
    <w:p w14:paraId="0EB4DAA0" w14:textId="34F1D0AB" w:rsidR="0011309F" w:rsidRPr="004523B3" w:rsidRDefault="0011309F" w:rsidP="00C80903">
      <w:pPr>
        <w:pStyle w:val="SectionBody"/>
        <w:widowControl/>
        <w:spacing w:line="475" w:lineRule="auto"/>
        <w:rPr>
          <w:color w:val="auto"/>
        </w:rPr>
      </w:pPr>
      <w:r w:rsidRPr="004523B3">
        <w:rPr>
          <w:strike/>
          <w:color w:val="auto"/>
        </w:rPr>
        <w:t>(e)</w:t>
      </w:r>
      <w:r w:rsidRPr="004523B3">
        <w:rPr>
          <w:color w:val="auto"/>
        </w:rPr>
        <w:t xml:space="preserve"> </w:t>
      </w:r>
      <w:r w:rsidR="004F75A7" w:rsidRPr="004523B3">
        <w:rPr>
          <w:color w:val="auto"/>
          <w:u w:val="single"/>
        </w:rPr>
        <w:t>(f)</w:t>
      </w:r>
      <w:r w:rsidR="004F75A7" w:rsidRPr="004523B3">
        <w:rPr>
          <w:color w:val="auto"/>
        </w:rPr>
        <w:t xml:space="preserve"> </w:t>
      </w:r>
      <w:r w:rsidRPr="004523B3">
        <w:rPr>
          <w:color w:val="auto"/>
        </w:rPr>
        <w:t>Nothing in this section precludes compliance with a lawful order issued by a court of competent jurisdiction.</w:t>
      </w:r>
    </w:p>
    <w:p w14:paraId="38FAD0DB" w14:textId="7A599759" w:rsidR="006865E9" w:rsidRPr="004523B3" w:rsidRDefault="00CF1DCA" w:rsidP="00C80903">
      <w:pPr>
        <w:pStyle w:val="Note"/>
        <w:widowControl/>
        <w:rPr>
          <w:color w:val="auto"/>
        </w:rPr>
      </w:pPr>
      <w:r w:rsidRPr="004523B3">
        <w:rPr>
          <w:color w:val="auto"/>
        </w:rPr>
        <w:t>NOTE: The</w:t>
      </w:r>
      <w:r w:rsidR="006865E9" w:rsidRPr="004523B3">
        <w:rPr>
          <w:color w:val="auto"/>
        </w:rPr>
        <w:t xml:space="preserve"> purpose of this bill is to </w:t>
      </w:r>
      <w:r w:rsidR="00134567" w:rsidRPr="004523B3">
        <w:rPr>
          <w:color w:val="auto"/>
        </w:rPr>
        <w:t>prohibit a state agency or official from promulgating regulations that increase requirements beyond those currently prescribed by statute regarding the registration, reporting</w:t>
      </w:r>
      <w:r w:rsidR="006705B1" w:rsidRPr="004523B3">
        <w:rPr>
          <w:color w:val="auto"/>
        </w:rPr>
        <w:t>,</w:t>
      </w:r>
      <w:r w:rsidR="00134567" w:rsidRPr="004523B3">
        <w:rPr>
          <w:color w:val="auto"/>
        </w:rPr>
        <w:t xml:space="preserve"> or operation of foundations in West Virginia</w:t>
      </w:r>
      <w:r w:rsidR="006865E9" w:rsidRPr="004523B3">
        <w:rPr>
          <w:color w:val="auto"/>
        </w:rPr>
        <w:t>.</w:t>
      </w:r>
    </w:p>
    <w:p w14:paraId="092B2F0A" w14:textId="4894F469" w:rsidR="006865E9" w:rsidRPr="004523B3" w:rsidRDefault="00AE48A0" w:rsidP="00C80903">
      <w:pPr>
        <w:pStyle w:val="Note"/>
        <w:widowControl/>
        <w:rPr>
          <w:color w:val="auto"/>
        </w:rPr>
      </w:pPr>
      <w:r w:rsidRPr="004523B3">
        <w:rPr>
          <w:color w:val="auto"/>
        </w:rPr>
        <w:t>Strike-throughs indicate language that would be stricken from a heading or the present law and underscoring indicates new language that would be added.</w:t>
      </w:r>
    </w:p>
    <w:sectPr w:rsidR="006865E9" w:rsidRPr="004523B3" w:rsidSect="00833C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594BF" w14:textId="77777777" w:rsidR="00570B97" w:rsidRPr="00B844FE" w:rsidRDefault="00570B97" w:rsidP="00B844FE">
      <w:r>
        <w:separator/>
      </w:r>
    </w:p>
  </w:endnote>
  <w:endnote w:type="continuationSeparator" w:id="0">
    <w:p w14:paraId="296F6F83" w14:textId="77777777" w:rsidR="00570B97" w:rsidRPr="00B844FE" w:rsidRDefault="00570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03C4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9B7A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19D94E" w14:textId="77777777" w:rsidR="002A0269" w:rsidRDefault="00DF199D" w:rsidP="00DF199D">
        <w:pPr>
          <w:pStyle w:val="Footer"/>
          <w:jc w:val="center"/>
        </w:pPr>
        <w:r>
          <w:fldChar w:fldCharType="begin"/>
        </w:r>
        <w:r>
          <w:instrText xml:space="preserve"> PAGE   \* MERGEFORMAT </w:instrText>
        </w:r>
        <w:r>
          <w:fldChar w:fldCharType="separate"/>
        </w:r>
        <w:r w:rsidR="0090022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0820A" w14:textId="77777777" w:rsidR="00570B97" w:rsidRPr="00B844FE" w:rsidRDefault="00570B97" w:rsidP="00B844FE">
      <w:r>
        <w:separator/>
      </w:r>
    </w:p>
  </w:footnote>
  <w:footnote w:type="continuationSeparator" w:id="0">
    <w:p w14:paraId="1D2564FA" w14:textId="77777777" w:rsidR="00570B97" w:rsidRPr="00B844FE" w:rsidRDefault="00570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76BF" w14:textId="2EEC2107" w:rsidR="002A0269" w:rsidRPr="00B844FE" w:rsidRDefault="000242F7">
    <w:pPr>
      <w:pStyle w:val="Header"/>
    </w:pPr>
    <w:sdt>
      <w:sdtPr>
        <w:id w:val="-684364211"/>
        <w:placeholder>
          <w:docPart w:val="7529CB71A2B745C9B94F99A293A9949D"/>
        </w:placeholder>
        <w:temporary/>
        <w:showingPlcHdr/>
        <w15:appearance w15:val="hidden"/>
      </w:sdtPr>
      <w:sdtEndPr/>
      <w:sdtContent>
        <w:r w:rsidR="00C80903" w:rsidRPr="00B844FE">
          <w:t>[Type here]</w:t>
        </w:r>
      </w:sdtContent>
    </w:sdt>
    <w:r w:rsidR="002A0269" w:rsidRPr="00B844FE">
      <w:ptab w:relativeTo="margin" w:alignment="left" w:leader="none"/>
    </w:r>
    <w:sdt>
      <w:sdtPr>
        <w:id w:val="-556240388"/>
        <w:placeholder>
          <w:docPart w:val="7529CB71A2B745C9B94F99A293A9949D"/>
        </w:placeholder>
        <w:temporary/>
        <w:showingPlcHdr/>
        <w15:appearance w15:val="hidden"/>
      </w:sdtPr>
      <w:sdtEndPr/>
      <w:sdtContent>
        <w:r w:rsidR="00C809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42EE" w14:textId="03DABD59" w:rsidR="00C33014" w:rsidRPr="00C33014" w:rsidRDefault="00034C6A" w:rsidP="000573A9">
    <w:pPr>
      <w:pStyle w:val="HeaderStyle"/>
    </w:pPr>
    <w:r>
      <w:t>Intro HB</w:t>
    </w:r>
    <w:sdt>
      <w:sdtPr>
        <w:tag w:val="BNumWH"/>
        <w:id w:val="138549797"/>
        <w:text/>
      </w:sdtPr>
      <w:sdtEndPr/>
      <w:sdtContent>
        <w:r w:rsidR="00656339">
          <w:t xml:space="preserve"> 2932</w:t>
        </w:r>
      </w:sdtContent>
    </w:sdt>
    <w:r w:rsidR="00C33014" w:rsidRPr="002A0269">
      <w:ptab w:relativeTo="margin" w:alignment="center" w:leader="none"/>
    </w:r>
    <w:r w:rsidR="00C33014">
      <w:tab/>
    </w:r>
    <w:sdt>
      <w:sdtPr>
        <w:alias w:val="CBD Number"/>
        <w:tag w:val="CBD Number"/>
        <w:id w:val="1176923086"/>
        <w:lock w:val="sdtLocked"/>
        <w:text/>
      </w:sdtPr>
      <w:sdtEndPr/>
      <w:sdtContent>
        <w:r>
          <w:t>2021R2577</w:t>
        </w:r>
      </w:sdtContent>
    </w:sdt>
  </w:p>
  <w:p w14:paraId="473F8FE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1044" w14:textId="66A73948" w:rsidR="00C80903" w:rsidRPr="00C80903" w:rsidRDefault="00C80903" w:rsidP="00C80903">
    <w:pPr>
      <w:pStyle w:val="HeaderStyle"/>
      <w:rPr>
        <w:sz w:val="22"/>
        <w:szCs w:val="22"/>
      </w:rPr>
    </w:pPr>
    <w:r w:rsidRPr="00C80903">
      <w:rPr>
        <w:sz w:val="22"/>
        <w:szCs w:val="22"/>
      </w:rPr>
      <w:t>Introduced HB</w:t>
    </w:r>
    <w:r>
      <w:rPr>
        <w:sz w:val="22"/>
        <w:szCs w:val="22"/>
      </w:rPr>
      <w:t xml:space="preserve"> 2932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811CB1"/>
    <w:multiLevelType w:val="hybridMultilevel"/>
    <w:tmpl w:val="4F109B6E"/>
    <w:lvl w:ilvl="0" w:tplc="310C18F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t7AwsjQwN7QwNzFQ0lEKTi0uzszPAykwrAUAn5eGhCwAAAA="/>
  </w:docVars>
  <w:rsids>
    <w:rsidRoot w:val="0036256C"/>
    <w:rsid w:val="0000526A"/>
    <w:rsid w:val="000242F7"/>
    <w:rsid w:val="00034C6A"/>
    <w:rsid w:val="000573A9"/>
    <w:rsid w:val="00085D22"/>
    <w:rsid w:val="000B2D38"/>
    <w:rsid w:val="000C5C77"/>
    <w:rsid w:val="0010070F"/>
    <w:rsid w:val="0011309F"/>
    <w:rsid w:val="00117F6B"/>
    <w:rsid w:val="00134567"/>
    <w:rsid w:val="0015112E"/>
    <w:rsid w:val="001552E7"/>
    <w:rsid w:val="001566B4"/>
    <w:rsid w:val="001669A2"/>
    <w:rsid w:val="001C16C4"/>
    <w:rsid w:val="001C279E"/>
    <w:rsid w:val="001D459E"/>
    <w:rsid w:val="001F226D"/>
    <w:rsid w:val="001F36CF"/>
    <w:rsid w:val="00204130"/>
    <w:rsid w:val="002377E2"/>
    <w:rsid w:val="002570C9"/>
    <w:rsid w:val="0027011C"/>
    <w:rsid w:val="00274200"/>
    <w:rsid w:val="00275740"/>
    <w:rsid w:val="002A0269"/>
    <w:rsid w:val="002B1AE1"/>
    <w:rsid w:val="002E0003"/>
    <w:rsid w:val="002E25EE"/>
    <w:rsid w:val="00301649"/>
    <w:rsid w:val="00303684"/>
    <w:rsid w:val="003143F5"/>
    <w:rsid w:val="00314854"/>
    <w:rsid w:val="00344096"/>
    <w:rsid w:val="00360C33"/>
    <w:rsid w:val="0036256C"/>
    <w:rsid w:val="0037055E"/>
    <w:rsid w:val="00370B0F"/>
    <w:rsid w:val="00381F4E"/>
    <w:rsid w:val="00394191"/>
    <w:rsid w:val="003C51CD"/>
    <w:rsid w:val="003E643B"/>
    <w:rsid w:val="004368E0"/>
    <w:rsid w:val="0045054F"/>
    <w:rsid w:val="004523B3"/>
    <w:rsid w:val="0046248A"/>
    <w:rsid w:val="004903C5"/>
    <w:rsid w:val="004B4511"/>
    <w:rsid w:val="004C13DD"/>
    <w:rsid w:val="004C2E3B"/>
    <w:rsid w:val="004E3441"/>
    <w:rsid w:val="004F3421"/>
    <w:rsid w:val="004F75A7"/>
    <w:rsid w:val="00503136"/>
    <w:rsid w:val="00532464"/>
    <w:rsid w:val="00550A0A"/>
    <w:rsid w:val="00561680"/>
    <w:rsid w:val="00570B97"/>
    <w:rsid w:val="005A5366"/>
    <w:rsid w:val="005F05EA"/>
    <w:rsid w:val="00637E73"/>
    <w:rsid w:val="00656339"/>
    <w:rsid w:val="006705B1"/>
    <w:rsid w:val="00680475"/>
    <w:rsid w:val="006855D2"/>
    <w:rsid w:val="006865E9"/>
    <w:rsid w:val="00691F3E"/>
    <w:rsid w:val="00694BFB"/>
    <w:rsid w:val="006A106B"/>
    <w:rsid w:val="006C523D"/>
    <w:rsid w:val="006D4036"/>
    <w:rsid w:val="0071314D"/>
    <w:rsid w:val="007A1D63"/>
    <w:rsid w:val="007A7081"/>
    <w:rsid w:val="007F1CF5"/>
    <w:rsid w:val="007F3CF2"/>
    <w:rsid w:val="008207AE"/>
    <w:rsid w:val="00833CCF"/>
    <w:rsid w:val="00834948"/>
    <w:rsid w:val="00834EDE"/>
    <w:rsid w:val="00841D15"/>
    <w:rsid w:val="00841D71"/>
    <w:rsid w:val="008736AA"/>
    <w:rsid w:val="00875650"/>
    <w:rsid w:val="008C5AC0"/>
    <w:rsid w:val="008D275D"/>
    <w:rsid w:val="008E06E3"/>
    <w:rsid w:val="00900224"/>
    <w:rsid w:val="00906D10"/>
    <w:rsid w:val="00915129"/>
    <w:rsid w:val="00921A2C"/>
    <w:rsid w:val="0095033A"/>
    <w:rsid w:val="009711EE"/>
    <w:rsid w:val="00980327"/>
    <w:rsid w:val="00986478"/>
    <w:rsid w:val="009866AC"/>
    <w:rsid w:val="009B5557"/>
    <w:rsid w:val="009F1067"/>
    <w:rsid w:val="009F1F8B"/>
    <w:rsid w:val="00A149B1"/>
    <w:rsid w:val="00A2134A"/>
    <w:rsid w:val="00A234E9"/>
    <w:rsid w:val="00A31E01"/>
    <w:rsid w:val="00A47154"/>
    <w:rsid w:val="00A527AD"/>
    <w:rsid w:val="00A718CF"/>
    <w:rsid w:val="00A759D9"/>
    <w:rsid w:val="00AE48A0"/>
    <w:rsid w:val="00AE61BE"/>
    <w:rsid w:val="00B16F25"/>
    <w:rsid w:val="00B206AB"/>
    <w:rsid w:val="00B24422"/>
    <w:rsid w:val="00B80C20"/>
    <w:rsid w:val="00B844FE"/>
    <w:rsid w:val="00B86B4F"/>
    <w:rsid w:val="00BC562B"/>
    <w:rsid w:val="00BC7973"/>
    <w:rsid w:val="00C2474F"/>
    <w:rsid w:val="00C33014"/>
    <w:rsid w:val="00C33434"/>
    <w:rsid w:val="00C34869"/>
    <w:rsid w:val="00C42EB6"/>
    <w:rsid w:val="00C56969"/>
    <w:rsid w:val="00C57073"/>
    <w:rsid w:val="00C80903"/>
    <w:rsid w:val="00C85096"/>
    <w:rsid w:val="00CA6499"/>
    <w:rsid w:val="00CB20EF"/>
    <w:rsid w:val="00CC1F3B"/>
    <w:rsid w:val="00CD12CB"/>
    <w:rsid w:val="00CD36CF"/>
    <w:rsid w:val="00CD6737"/>
    <w:rsid w:val="00CF1DCA"/>
    <w:rsid w:val="00D54989"/>
    <w:rsid w:val="00D579FC"/>
    <w:rsid w:val="00D605AB"/>
    <w:rsid w:val="00D77F40"/>
    <w:rsid w:val="00D81C16"/>
    <w:rsid w:val="00DC2D3C"/>
    <w:rsid w:val="00DE526B"/>
    <w:rsid w:val="00DF199D"/>
    <w:rsid w:val="00E01542"/>
    <w:rsid w:val="00E03756"/>
    <w:rsid w:val="00E22352"/>
    <w:rsid w:val="00E365F1"/>
    <w:rsid w:val="00E62F48"/>
    <w:rsid w:val="00E73D14"/>
    <w:rsid w:val="00E831B3"/>
    <w:rsid w:val="00EE70CB"/>
    <w:rsid w:val="00EF50C7"/>
    <w:rsid w:val="00F33995"/>
    <w:rsid w:val="00F37D06"/>
    <w:rsid w:val="00F41CA2"/>
    <w:rsid w:val="00F420B2"/>
    <w:rsid w:val="00F443C0"/>
    <w:rsid w:val="00F62EFB"/>
    <w:rsid w:val="00F831BA"/>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1610A"/>
  <w15:chartTrackingRefBased/>
  <w15:docId w15:val="{F6CC39B2-C25E-44B9-B2D5-3CA3CFC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344096"/>
    <w:rPr>
      <w:sz w:val="16"/>
      <w:szCs w:val="16"/>
    </w:rPr>
  </w:style>
  <w:style w:type="paragraph" w:styleId="CommentText">
    <w:name w:val="annotation text"/>
    <w:basedOn w:val="Normal"/>
    <w:link w:val="CommentTextChar"/>
    <w:uiPriority w:val="99"/>
    <w:semiHidden/>
    <w:locked/>
    <w:rsid w:val="00344096"/>
    <w:pPr>
      <w:spacing w:line="240" w:lineRule="auto"/>
    </w:pPr>
    <w:rPr>
      <w:sz w:val="20"/>
      <w:szCs w:val="20"/>
    </w:rPr>
  </w:style>
  <w:style w:type="character" w:customStyle="1" w:styleId="CommentTextChar">
    <w:name w:val="Comment Text Char"/>
    <w:basedOn w:val="DefaultParagraphFont"/>
    <w:link w:val="CommentText"/>
    <w:uiPriority w:val="99"/>
    <w:semiHidden/>
    <w:rsid w:val="00344096"/>
    <w:rPr>
      <w:sz w:val="20"/>
      <w:szCs w:val="20"/>
    </w:rPr>
  </w:style>
  <w:style w:type="paragraph" w:styleId="CommentSubject">
    <w:name w:val="annotation subject"/>
    <w:basedOn w:val="CommentText"/>
    <w:next w:val="CommentText"/>
    <w:link w:val="CommentSubjectChar"/>
    <w:uiPriority w:val="99"/>
    <w:semiHidden/>
    <w:locked/>
    <w:rsid w:val="00344096"/>
    <w:rPr>
      <w:b/>
      <w:bCs/>
    </w:rPr>
  </w:style>
  <w:style w:type="character" w:customStyle="1" w:styleId="CommentSubjectChar">
    <w:name w:val="Comment Subject Char"/>
    <w:basedOn w:val="CommentTextChar"/>
    <w:link w:val="CommentSubject"/>
    <w:uiPriority w:val="99"/>
    <w:semiHidden/>
    <w:rsid w:val="00344096"/>
    <w:rPr>
      <w:b/>
      <w:bCs/>
      <w:sz w:val="20"/>
      <w:szCs w:val="20"/>
    </w:rPr>
  </w:style>
  <w:style w:type="paragraph" w:styleId="BalloonText">
    <w:name w:val="Balloon Text"/>
    <w:basedOn w:val="Normal"/>
    <w:link w:val="BalloonTextChar"/>
    <w:uiPriority w:val="99"/>
    <w:semiHidden/>
    <w:unhideWhenUsed/>
    <w:locked/>
    <w:rsid w:val="003440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2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20987F58294A48A491EBCA4603BB2B"/>
        <w:category>
          <w:name w:val="General"/>
          <w:gallery w:val="placeholder"/>
        </w:category>
        <w:types>
          <w:type w:val="bbPlcHdr"/>
        </w:types>
        <w:behaviors>
          <w:behavior w:val="content"/>
        </w:behaviors>
        <w:guid w:val="{D73BC572-0E9E-4B47-87F3-CC4BEF10F65F}"/>
      </w:docPartPr>
      <w:docPartBody>
        <w:p w:rsidR="00266111" w:rsidRDefault="00004AF2">
          <w:pPr>
            <w:pStyle w:val="6F20987F58294A48A491EBCA4603BB2B"/>
          </w:pPr>
          <w:r w:rsidRPr="00B844FE">
            <w:t>Prefix Text</w:t>
          </w:r>
        </w:p>
      </w:docPartBody>
    </w:docPart>
    <w:docPart>
      <w:docPartPr>
        <w:name w:val="7529CB71A2B745C9B94F99A293A9949D"/>
        <w:category>
          <w:name w:val="General"/>
          <w:gallery w:val="placeholder"/>
        </w:category>
        <w:types>
          <w:type w:val="bbPlcHdr"/>
        </w:types>
        <w:behaviors>
          <w:behavior w:val="content"/>
        </w:behaviors>
        <w:guid w:val="{F1C0D9D8-4E62-40ED-B901-2FEE830DAF2B}"/>
      </w:docPartPr>
      <w:docPartBody>
        <w:p w:rsidR="00266111" w:rsidRDefault="00715D51">
          <w:pPr>
            <w:pStyle w:val="7529CB71A2B745C9B94F99A293A9949D"/>
          </w:pPr>
          <w:r w:rsidRPr="00B844FE">
            <w:t>[Type here]</w:t>
          </w:r>
        </w:p>
      </w:docPartBody>
    </w:docPart>
    <w:docPart>
      <w:docPartPr>
        <w:name w:val="E22BEF8BFDC94AE39F085F4B198CD92C"/>
        <w:category>
          <w:name w:val="General"/>
          <w:gallery w:val="placeholder"/>
        </w:category>
        <w:types>
          <w:type w:val="bbPlcHdr"/>
        </w:types>
        <w:behaviors>
          <w:behavior w:val="content"/>
        </w:behaviors>
        <w:guid w:val="{88943A21-CA0E-4902-9F0F-1FDDE27215A9}"/>
      </w:docPartPr>
      <w:docPartBody>
        <w:p w:rsidR="00266111" w:rsidRDefault="00004AF2">
          <w:pPr>
            <w:pStyle w:val="E22BEF8BFDC94AE39F085F4B198CD92C"/>
          </w:pPr>
          <w:r w:rsidRPr="00B844FE">
            <w:t>Number</w:t>
          </w:r>
        </w:p>
      </w:docPartBody>
    </w:docPart>
    <w:docPart>
      <w:docPartPr>
        <w:name w:val="D33231F4BA23483F9D883709DA434F7F"/>
        <w:category>
          <w:name w:val="General"/>
          <w:gallery w:val="placeholder"/>
        </w:category>
        <w:types>
          <w:type w:val="bbPlcHdr"/>
        </w:types>
        <w:behaviors>
          <w:behavior w:val="content"/>
        </w:behaviors>
        <w:guid w:val="{EC522D1F-D79F-4AE6-9395-876B91F81084}"/>
      </w:docPartPr>
      <w:docPartBody>
        <w:p w:rsidR="00266111" w:rsidRDefault="00004AF2">
          <w:pPr>
            <w:pStyle w:val="D33231F4BA23483F9D883709DA434F7F"/>
          </w:pPr>
          <w:r w:rsidRPr="00B844FE">
            <w:t>Enter Sponsors Here</w:t>
          </w:r>
        </w:p>
      </w:docPartBody>
    </w:docPart>
    <w:docPart>
      <w:docPartPr>
        <w:name w:val="B4A136C1E43642E1BC2B4DE1C09AA3FC"/>
        <w:category>
          <w:name w:val="General"/>
          <w:gallery w:val="placeholder"/>
        </w:category>
        <w:types>
          <w:type w:val="bbPlcHdr"/>
        </w:types>
        <w:behaviors>
          <w:behavior w:val="content"/>
        </w:behaviors>
        <w:guid w:val="{87827DEB-57F9-4E06-9542-C94E3452B124}"/>
      </w:docPartPr>
      <w:docPartBody>
        <w:p w:rsidR="00266111" w:rsidRDefault="00004AF2">
          <w:pPr>
            <w:pStyle w:val="B4A136C1E43642E1BC2B4DE1C09AA3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F2"/>
    <w:rsid w:val="00004AF2"/>
    <w:rsid w:val="00156274"/>
    <w:rsid w:val="00266111"/>
    <w:rsid w:val="00316CD4"/>
    <w:rsid w:val="00454949"/>
    <w:rsid w:val="004F33B4"/>
    <w:rsid w:val="00715D51"/>
    <w:rsid w:val="00EA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0987F58294A48A491EBCA4603BB2B">
    <w:name w:val="6F20987F58294A48A491EBCA4603BB2B"/>
  </w:style>
  <w:style w:type="paragraph" w:customStyle="1" w:styleId="7529CB71A2B745C9B94F99A293A9949D">
    <w:name w:val="7529CB71A2B745C9B94F99A293A9949D"/>
  </w:style>
  <w:style w:type="paragraph" w:customStyle="1" w:styleId="E22BEF8BFDC94AE39F085F4B198CD92C">
    <w:name w:val="E22BEF8BFDC94AE39F085F4B198CD92C"/>
  </w:style>
  <w:style w:type="paragraph" w:customStyle="1" w:styleId="D33231F4BA23483F9D883709DA434F7F">
    <w:name w:val="D33231F4BA23483F9D883709DA434F7F"/>
  </w:style>
  <w:style w:type="character" w:styleId="PlaceholderText">
    <w:name w:val="Placeholder Text"/>
    <w:basedOn w:val="DefaultParagraphFont"/>
    <w:uiPriority w:val="99"/>
    <w:semiHidden/>
    <w:rsid w:val="00715D51"/>
    <w:rPr>
      <w:color w:val="808080"/>
    </w:rPr>
  </w:style>
  <w:style w:type="paragraph" w:customStyle="1" w:styleId="B4A136C1E43642E1BC2B4DE1C09AA3FC">
    <w:name w:val="B4A136C1E43642E1BC2B4DE1C09AA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BB96-B8D9-4E96-AB5C-F7D5DBEB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TotalTime>
  <Pages>4</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Shane Thomas</cp:lastModifiedBy>
  <cp:revision>8</cp:revision>
  <dcterms:created xsi:type="dcterms:W3CDTF">2021-03-04T15:57:00Z</dcterms:created>
  <dcterms:modified xsi:type="dcterms:W3CDTF">2021-03-09T16:42:00Z</dcterms:modified>
</cp:coreProperties>
</file>